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5" w:rsidRDefault="004A68BD" w:rsidP="00821455">
      <w:pPr>
        <w:pStyle w:val="1"/>
        <w:spacing w:before="0"/>
        <w:rPr>
          <w:sz w:val="4"/>
          <w:szCs w:val="4"/>
        </w:rPr>
      </w:pPr>
      <w:r>
        <w:t xml:space="preserve"> </w:t>
      </w:r>
      <w:hyperlink r:id="rId4" w:history="1">
        <w:r w:rsidRPr="00913A85">
          <w:rPr>
            <w:rStyle w:val="a4"/>
          </w:rPr>
          <w:t>http://sportschools.ru/page.php?name=foodsport</w:t>
        </w:r>
      </w:hyperlink>
      <w:r>
        <w:t xml:space="preserve">: </w:t>
      </w:r>
    </w:p>
    <w:p w:rsidR="00A150E1" w:rsidRDefault="004A68BD" w:rsidP="00821455">
      <w:pPr>
        <w:pStyle w:val="1"/>
        <w:spacing w:before="0"/>
        <w:rPr>
          <w:sz w:val="4"/>
          <w:szCs w:val="4"/>
        </w:rPr>
      </w:pPr>
      <w:r>
        <w:t xml:space="preserve"> </w:t>
      </w:r>
      <w:r w:rsidR="00A150E1">
        <w:t xml:space="preserve">                          </w:t>
      </w:r>
    </w:p>
    <w:p w:rsidR="00A150E1" w:rsidRDefault="00A150E1" w:rsidP="00821455">
      <w:pPr>
        <w:pStyle w:val="1"/>
        <w:spacing w:before="0"/>
        <w:rPr>
          <w:sz w:val="4"/>
          <w:szCs w:val="4"/>
        </w:rPr>
      </w:pPr>
    </w:p>
    <w:p w:rsidR="00A150E1" w:rsidRDefault="00A150E1" w:rsidP="00821455">
      <w:pPr>
        <w:pStyle w:val="1"/>
        <w:spacing w:before="0"/>
        <w:rPr>
          <w:sz w:val="4"/>
          <w:szCs w:val="4"/>
        </w:rPr>
      </w:pPr>
    </w:p>
    <w:p w:rsidR="00A150E1" w:rsidRDefault="00A150E1" w:rsidP="00821455">
      <w:pPr>
        <w:pStyle w:val="1"/>
        <w:spacing w:before="0"/>
        <w:rPr>
          <w:sz w:val="4"/>
          <w:szCs w:val="4"/>
        </w:rPr>
      </w:pPr>
    </w:p>
    <w:p w:rsidR="004A68BD" w:rsidRDefault="00A150E1" w:rsidP="00821455">
      <w:pPr>
        <w:pStyle w:val="1"/>
        <w:spacing w:before="0"/>
        <w:rPr>
          <w:rFonts w:ascii="Verdana" w:hAnsi="Verdana"/>
          <w:caps/>
          <w:color w:val="B80000"/>
          <w:sz w:val="24"/>
          <w:szCs w:val="24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</w:t>
      </w:r>
      <w:r w:rsidR="004A68BD" w:rsidRPr="00821455">
        <w:rPr>
          <w:rFonts w:ascii="Verdana" w:hAnsi="Verdana"/>
          <w:caps/>
          <w:color w:val="B80000"/>
          <w:sz w:val="24"/>
          <w:szCs w:val="24"/>
        </w:rPr>
        <w:t>Правильное</w:t>
      </w:r>
      <w:r w:rsidR="00821455" w:rsidRPr="00821455">
        <w:rPr>
          <w:rFonts w:ascii="Verdana" w:hAnsi="Verdana"/>
          <w:caps/>
          <w:color w:val="B80000"/>
          <w:sz w:val="24"/>
          <w:szCs w:val="24"/>
        </w:rPr>
        <w:t xml:space="preserve"> </w:t>
      </w:r>
      <w:r w:rsidR="004A68BD" w:rsidRPr="00821455">
        <w:rPr>
          <w:rFonts w:ascii="Verdana" w:hAnsi="Verdana"/>
          <w:caps/>
          <w:color w:val="B80000"/>
          <w:sz w:val="24"/>
          <w:szCs w:val="24"/>
        </w:rPr>
        <w:t xml:space="preserve"> питание </w:t>
      </w:r>
      <w:r w:rsidR="00821455" w:rsidRPr="00821455">
        <w:rPr>
          <w:rFonts w:ascii="Verdana" w:hAnsi="Verdana"/>
          <w:caps/>
          <w:color w:val="B80000"/>
          <w:sz w:val="24"/>
          <w:szCs w:val="24"/>
        </w:rPr>
        <w:t xml:space="preserve"> </w:t>
      </w:r>
      <w:r w:rsidR="004A68BD" w:rsidRPr="00821455">
        <w:rPr>
          <w:rFonts w:ascii="Verdana" w:hAnsi="Verdana"/>
          <w:caps/>
          <w:color w:val="B80000"/>
          <w:sz w:val="24"/>
          <w:szCs w:val="24"/>
        </w:rPr>
        <w:t>при</w:t>
      </w:r>
      <w:r w:rsidR="00821455" w:rsidRPr="00821455">
        <w:rPr>
          <w:rFonts w:ascii="Verdana" w:hAnsi="Verdana"/>
          <w:caps/>
          <w:color w:val="B80000"/>
          <w:sz w:val="24"/>
          <w:szCs w:val="24"/>
        </w:rPr>
        <w:t xml:space="preserve"> </w:t>
      </w:r>
      <w:r w:rsidR="004A68BD" w:rsidRPr="00821455">
        <w:rPr>
          <w:rFonts w:ascii="Verdana" w:hAnsi="Verdana"/>
          <w:caps/>
          <w:color w:val="B80000"/>
          <w:sz w:val="24"/>
          <w:szCs w:val="24"/>
        </w:rPr>
        <w:t xml:space="preserve"> занятиях </w:t>
      </w:r>
      <w:r w:rsidR="00821455" w:rsidRPr="00821455">
        <w:rPr>
          <w:rFonts w:ascii="Verdana" w:hAnsi="Verdana"/>
          <w:caps/>
          <w:color w:val="B80000"/>
          <w:sz w:val="24"/>
          <w:szCs w:val="24"/>
        </w:rPr>
        <w:t xml:space="preserve"> </w:t>
      </w:r>
      <w:r w:rsidR="004A68BD" w:rsidRPr="00821455">
        <w:rPr>
          <w:rFonts w:ascii="Verdana" w:hAnsi="Verdana"/>
          <w:caps/>
          <w:color w:val="B80000"/>
          <w:sz w:val="24"/>
          <w:szCs w:val="24"/>
        </w:rPr>
        <w:t>спортом</w:t>
      </w:r>
    </w:p>
    <w:p w:rsidR="004A68BD" w:rsidRDefault="004A68BD" w:rsidP="00821455">
      <w:pPr>
        <w:pStyle w:val="a3"/>
        <w:spacing w:before="100" w:after="100"/>
        <w:ind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Речь в данной статье пойдет не о «спортивном питании» т.е. анаболических препаратах и различных </w:t>
      </w:r>
      <w:proofErr w:type="spellStart"/>
      <w:r>
        <w:rPr>
          <w:color w:val="444343"/>
        </w:rPr>
        <w:t>БАДах</w:t>
      </w:r>
      <w:proofErr w:type="spellEnd"/>
      <w:r>
        <w:rPr>
          <w:color w:val="444343"/>
        </w:rPr>
        <w:t>, информацию о которых можно найти на специализированных ресурсах, и положительное воздействие которых на организм вызывает у нас определенные сомнения, а именно о том, как правильно питаться обычной пищей во время занятия спортом.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Организм человека должен ежедневно получать достаточное количество углеводов и белков, а также некоторое количество жиров, витаминов, минеральных веществ и много воды. Эффективность спортивных занятий связана со значительной активизацией синтеза белков в работающих мышцах. Образование необходимых белковых структур, обеспечивающих специфическую работу мышц, связано с усилением генной активности и требует полноценного белкового питания. У людей, испытывающих большие физические нагрузки, заменимые и незаменимые аминокислоты в рационе питания должны содержаться в определенных пропорциях. К сожалению, наше обычное питание не обеспечивает поступление в организм достаточного количества легкоусвояемых белков, особенно аминокислот, в необходимом соотношении. Поэтому при усиленной мышечной деятельности появляется необходимость в дополнительном белковом питании или в применении специальных продуктов повышенной биологической ценности (с оптимальным содержанием необходимых аминокислот, витаминов, минеральных солей и т. д.).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Основная функция белков состоит в том, чтобы формировать и восстанавливать ткани и клетки тела. Углеводы – основной источник энергии, необходимой организму при больших физических нагрузках. Жиры – это второй по значению источник энергии. При физических нагрузках требуется больше белков, углеводов и жиров, чем при их отсутствии.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При высоких физических нагрузках желательно применять, 5-6 -разовое питание. Такое питание более физиологично. Первый завтрак составляет 5%, второй завтрак - 30%, дополнительное питание после тренировки - 5%, обед - 30%, полдник - 5%, ужин - 25% суточной калорийности. Объем пищи не должен быть слишком большим: на 70 кг веса тела от 3 до 3,5 кг пищи в сутки. Фрукты и овощи должны составлять 10-15% рациона.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В дни занятий спортом завтрак и обед должны быть питательны. Во второй половине дня, примерно с 2-х часовыми интервалами, надо несколько раз поесть. Это должна быть пища с высоким содержанием углеводов, она придаст сил перед началом занятий. На протяжении дня пейте много воды, особенно в последний час перед началом занятий. 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Старайтесь как можно меньше употреблять трудно перевариваемые продукты - это капуста, фасоль, чечевица, бобы, горох, свиное и баранье сало. Такие продукты лучше использовать реже других и только после тренировочных занятий. Важным моментом является разнообразие пищи, а также качественная кулинарная обработка продуктов питания. После этого легче усваиваются молотое, отварное, паровое мясо, </w:t>
      </w:r>
      <w:proofErr w:type="gramStart"/>
      <w:r>
        <w:rPr>
          <w:color w:val="444343"/>
        </w:rPr>
        <w:t>протертые</w:t>
      </w:r>
      <w:proofErr w:type="gramEnd"/>
      <w:r>
        <w:rPr>
          <w:color w:val="444343"/>
        </w:rPr>
        <w:t xml:space="preserve"> бобовые, овсянка в виде киселя с молоком. Частое повторение блюд и однообразие пищи </w:t>
      </w:r>
      <w:proofErr w:type="gramStart"/>
      <w:r>
        <w:rPr>
          <w:color w:val="444343"/>
        </w:rPr>
        <w:t>нежелательны</w:t>
      </w:r>
      <w:proofErr w:type="gramEnd"/>
      <w:r>
        <w:rPr>
          <w:color w:val="444343"/>
        </w:rPr>
        <w:t xml:space="preserve">. Нейтральные супы необходимо чередовать с </w:t>
      </w:r>
      <w:proofErr w:type="gramStart"/>
      <w:r>
        <w:rPr>
          <w:color w:val="444343"/>
        </w:rPr>
        <w:t>кислыми</w:t>
      </w:r>
      <w:proofErr w:type="gramEnd"/>
      <w:r>
        <w:rPr>
          <w:color w:val="444343"/>
        </w:rPr>
        <w:t>. Желательно избегать одинаковых гарниров. В условиях жаркого климата калорийность должна быть немного снижена. В условиях холодного климата необходимо увеличить потребление белка, а вот количество потребляемых жиров должно быть при этом снижено.</w:t>
      </w:r>
    </w:p>
    <w:p w:rsidR="004A68BD" w:rsidRDefault="004A68BD" w:rsidP="004A68BD">
      <w:pPr>
        <w:pStyle w:val="2"/>
        <w:ind w:left="75" w:right="75"/>
        <w:rPr>
          <w:rFonts w:ascii="Verdana" w:hAnsi="Verdana"/>
          <w:color w:val="F36778"/>
          <w:sz w:val="19"/>
          <w:szCs w:val="19"/>
        </w:rPr>
      </w:pPr>
      <w:r>
        <w:rPr>
          <w:color w:val="3366FF"/>
          <w:sz w:val="24"/>
          <w:szCs w:val="24"/>
        </w:rPr>
        <w:t>Перед началом занятий.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Организм не может переваривать большое количество пищи во время физических упражнений, поэтому неразумно есть прямо перед занятиями. Но, чтобы заниматься спортом, нужно много энергии. Углеводы – это наилучший источник энергии, поэтому их следует включить в завтрак или обед за 3 часа до начала занятий или же съедать небольшими порциями не позже, чем за час до их начала. Углеводами богаты такие продукты как: овсяная каша с обезжиренным молоком, отварной картофель, хрустящие хлебцы, крекер, тосты, хлеб с джемом или медом. </w:t>
      </w:r>
    </w:p>
    <w:p w:rsidR="004A68BD" w:rsidRDefault="004A68BD" w:rsidP="004A68BD">
      <w:pPr>
        <w:pStyle w:val="2"/>
        <w:ind w:left="75" w:right="75"/>
        <w:rPr>
          <w:rFonts w:ascii="Verdana" w:hAnsi="Verdana"/>
          <w:color w:val="F36778"/>
          <w:sz w:val="19"/>
          <w:szCs w:val="19"/>
        </w:rPr>
      </w:pPr>
      <w:r>
        <w:rPr>
          <w:color w:val="3366FF"/>
          <w:sz w:val="24"/>
          <w:szCs w:val="24"/>
        </w:rPr>
        <w:t>После спортивных занятий.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Если физически вы хорошо поработали, но не ели в течение 5 часов, уровень глюкозы в крови падает настолько, что физические упражнения оказываются чрезмерными. Если и нет явных болезненных ощущений, это все равно отрицательно сказывается на выносливости и способности концентрироваться в процессе занятий. Старайтесь поесть в течение двух часов после окончания занятий. Если физические </w:t>
      </w:r>
      <w:r>
        <w:rPr>
          <w:color w:val="444343"/>
        </w:rPr>
        <w:lastRenderedPageBreak/>
        <w:t xml:space="preserve">упражнения подавляют аппетит, как можно быстрее перекусите чем-нибудь высоко углеводным. Вот несколько блюд, которые идеально подходят для этого: овсяное печенье, фруктовый кекс, макароны с овощами, рыбой или курицей, печеный картофель с нежирной приправой, салат из отварного риса и сладкой кукурузы, фруктовый салат с овсяными хлопьями, овощное рагу. 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Углеводы перевариваются с разной скоростью, поэтому уровень сахара в крови может повышаться медленно или быстро.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proofErr w:type="gramStart"/>
      <w:r>
        <w:rPr>
          <w:color w:val="444343"/>
        </w:rPr>
        <w:t>Крахмал, содержащийся в картофеле, хлебе и рисе, отдает свою энергию медленно, а простые углеводы, содержащиеся в джеме, меде, фруктах, соках – быстро.</w:t>
      </w:r>
      <w:proofErr w:type="gramEnd"/>
    </w:p>
    <w:p w:rsidR="004A68BD" w:rsidRDefault="004A68BD" w:rsidP="004A68BD">
      <w:pPr>
        <w:pStyle w:val="a3"/>
        <w:spacing w:before="100" w:after="240"/>
        <w:ind w:left="75" w:right="75"/>
        <w:rPr>
          <w:rFonts w:ascii="Verdana" w:hAnsi="Verdana"/>
          <w:color w:val="444343"/>
          <w:sz w:val="17"/>
          <w:szCs w:val="17"/>
        </w:rPr>
      </w:pPr>
      <w:proofErr w:type="gramStart"/>
      <w:r>
        <w:rPr>
          <w:color w:val="444343"/>
        </w:rPr>
        <w:t>"</w:t>
      </w:r>
      <w:proofErr w:type="spellStart"/>
      <w:r>
        <w:rPr>
          <w:color w:val="444343"/>
        </w:rPr>
        <w:t>Энерго-высокоскоростные</w:t>
      </w:r>
      <w:proofErr w:type="spellEnd"/>
      <w:r>
        <w:rPr>
          <w:color w:val="444343"/>
        </w:rPr>
        <w:t>" продукты (изюм, бананы, мед, джем, глюкоза, конфеты, шоколад, сладкое печенье, а также рис, хлеб, сладкая кукуруза, картофель, фасоль) лучше всего употреблять перед занятиями; продукты с умеренной скоростью (макаронные изделия, овес, сладкий картофель, овсяная каша, виноград, апельсин, овсяное печенье), повышающие уровень сахара – сразу после физических нагрузок;</w:t>
      </w:r>
      <w:proofErr w:type="gramEnd"/>
      <w:r>
        <w:rPr>
          <w:color w:val="444343"/>
        </w:rPr>
        <w:t xml:space="preserve"> и "низкоскоростные" (молоко, йогурт, мороженое, яблоки, сливы, грейпфруты, финики, инжир и бобовые) еще позже.</w:t>
      </w:r>
    </w:p>
    <w:p w:rsidR="004A68BD" w:rsidRDefault="004A68BD" w:rsidP="004A68BD">
      <w:pPr>
        <w:pStyle w:val="2"/>
        <w:ind w:left="75" w:right="75"/>
        <w:rPr>
          <w:rFonts w:ascii="Verdana" w:hAnsi="Verdana"/>
          <w:color w:val="F36778"/>
          <w:sz w:val="19"/>
          <w:szCs w:val="19"/>
        </w:rPr>
      </w:pPr>
      <w:r>
        <w:rPr>
          <w:color w:val="3366FF"/>
          <w:sz w:val="24"/>
          <w:szCs w:val="24"/>
        </w:rPr>
        <w:t>Витаминные препараты.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Среди фармакологических средств восстановления работоспособности при повышенных физических нагрузках особое место принадлежит витаминам. Их потери во время работы или хронический недостаток в продуктах питания приводят не только к снижению работоспособности, но и к различным болезненным состояниям.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>Для удовлетворения потребностей организма в витаминах, дополнительно принимают, кроме овощей и фруктов, готовые поливитаминные препараты.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1. </w:t>
      </w:r>
      <w:proofErr w:type="spellStart"/>
      <w:r>
        <w:rPr>
          <w:color w:val="3366FF"/>
        </w:rPr>
        <w:t>Аэровит</w:t>
      </w:r>
      <w:proofErr w:type="spellEnd"/>
      <w:r>
        <w:rPr>
          <w:color w:val="3366FF"/>
        </w:rPr>
        <w:t>.</w:t>
      </w:r>
      <w:r>
        <w:rPr>
          <w:color w:val="444343"/>
        </w:rPr>
        <w:t xml:space="preserve"> Повышает физическую работоспособность, ускоряет восстановление организма после больших физических нагрузок. Дозировка: по 1 драже 1 раз в день в течение 3-4 недель.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2. </w:t>
      </w:r>
      <w:proofErr w:type="spellStart"/>
      <w:r>
        <w:rPr>
          <w:color w:val="3366FF"/>
        </w:rPr>
        <w:t>Декамевит</w:t>
      </w:r>
      <w:proofErr w:type="spellEnd"/>
      <w:r>
        <w:rPr>
          <w:color w:val="3366FF"/>
        </w:rPr>
        <w:t>.</w:t>
      </w:r>
      <w:r>
        <w:rPr>
          <w:color w:val="444343"/>
        </w:rPr>
        <w:t xml:space="preserve"> Усиливает защитные функции организма, ускоряет течение восстановительных процессов, препятствует процессам старения организма. Дозировка: по 1 драже 2 раза в день в течение 2-3 педель.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3. </w:t>
      </w:r>
      <w:proofErr w:type="spellStart"/>
      <w:r>
        <w:rPr>
          <w:color w:val="3366FF"/>
        </w:rPr>
        <w:t>Ундевит</w:t>
      </w:r>
      <w:proofErr w:type="spellEnd"/>
      <w:r>
        <w:rPr>
          <w:color w:val="3366FF"/>
        </w:rPr>
        <w:t>.</w:t>
      </w:r>
      <w:r>
        <w:rPr>
          <w:color w:val="444343"/>
        </w:rPr>
        <w:t xml:space="preserve"> Применяется для восстановления после больших физических нагрузок. Дозировка: по 2 драже 2 раза в день в течение 10 дней, затем по 1 драже 2 раза в день в течение последующих 20 дней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4. </w:t>
      </w:r>
      <w:proofErr w:type="spellStart"/>
      <w:r>
        <w:rPr>
          <w:color w:val="3366FF"/>
        </w:rPr>
        <w:t>Глутамевит</w:t>
      </w:r>
      <w:proofErr w:type="spellEnd"/>
      <w:r>
        <w:rPr>
          <w:color w:val="3366FF"/>
        </w:rPr>
        <w:t>.</w:t>
      </w:r>
      <w:r>
        <w:rPr>
          <w:color w:val="444343"/>
        </w:rPr>
        <w:t xml:space="preserve"> Ускоряет восстановительные процессы в период больших нагрузок, повышает физическую работоспособность. Дозировка: 1 драже 3 раза в день в течение 2-3 недель.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5. </w:t>
      </w:r>
      <w:proofErr w:type="spellStart"/>
      <w:r>
        <w:rPr>
          <w:color w:val="3366FF"/>
        </w:rPr>
        <w:t>Тетравит</w:t>
      </w:r>
      <w:proofErr w:type="spellEnd"/>
      <w:r>
        <w:rPr>
          <w:color w:val="3366FF"/>
        </w:rPr>
        <w:t>.</w:t>
      </w:r>
      <w:r>
        <w:rPr>
          <w:color w:val="444343"/>
        </w:rPr>
        <w:t xml:space="preserve"> Ускоряет восстановление после больших нагрузок. Дозировка: 1 драже 2-3 раза в день.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6. </w:t>
      </w:r>
      <w:r>
        <w:rPr>
          <w:color w:val="3366FF"/>
        </w:rPr>
        <w:t xml:space="preserve">Витамин </w:t>
      </w:r>
      <w:proofErr w:type="spellStart"/>
      <w:r>
        <w:rPr>
          <w:color w:val="3366FF"/>
        </w:rPr>
        <w:t>B-g</w:t>
      </w:r>
      <w:proofErr w:type="spellEnd"/>
      <w:r>
        <w:rPr>
          <w:color w:val="444343"/>
        </w:rPr>
        <w:t xml:space="preserve"> (кальция </w:t>
      </w:r>
      <w:proofErr w:type="spellStart"/>
      <w:r>
        <w:rPr>
          <w:color w:val="444343"/>
        </w:rPr>
        <w:t>пангамат</w:t>
      </w:r>
      <w:proofErr w:type="spellEnd"/>
      <w:r>
        <w:rPr>
          <w:color w:val="444343"/>
        </w:rPr>
        <w:t>) - повышает устойчивость организма к гипоксии, увеличивает синтез гликогена в мышцах, печени и миокарде, а креатин фосфата - в мышцах и миокарде. Применяется для ускорения восстановления в период больших физических нагрузок, при явлениях перенапряжения миокарда, болях в печени.</w:t>
      </w:r>
    </w:p>
    <w:p w:rsidR="004A68BD" w:rsidRDefault="004A68BD" w:rsidP="004A68BD">
      <w:pPr>
        <w:pStyle w:val="a3"/>
        <w:spacing w:before="100" w:after="100"/>
        <w:ind w:left="75" w:right="75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7. </w:t>
      </w:r>
      <w:r>
        <w:rPr>
          <w:color w:val="3366FF"/>
        </w:rPr>
        <w:t>Витамин Е</w:t>
      </w:r>
      <w:r>
        <w:rPr>
          <w:color w:val="444343"/>
        </w:rPr>
        <w:t xml:space="preserve"> (токоферол </w:t>
      </w:r>
      <w:proofErr w:type="gramStart"/>
      <w:r>
        <w:rPr>
          <w:color w:val="444343"/>
        </w:rPr>
        <w:t>-а</w:t>
      </w:r>
      <w:proofErr w:type="gramEnd"/>
      <w:r>
        <w:rPr>
          <w:color w:val="444343"/>
        </w:rPr>
        <w:t xml:space="preserve">цетат) - обладает </w:t>
      </w:r>
      <w:proofErr w:type="spellStart"/>
      <w:r>
        <w:rPr>
          <w:color w:val="444343"/>
        </w:rPr>
        <w:t>антигипоксическим</w:t>
      </w:r>
      <w:proofErr w:type="spellEnd"/>
      <w:r>
        <w:rPr>
          <w:color w:val="444343"/>
        </w:rPr>
        <w:t xml:space="preserve"> действием, регулирует окислительные процессы и способствует накоплению в мышцах АТФ, повышает физическую работоспособность при работе анаэробного характера. Применяется при больших физических нагрузках анаэробной и скоростно-силовой направленности.</w:t>
      </w:r>
    </w:p>
    <w:p w:rsidR="004A68BD" w:rsidRDefault="004A68BD" w:rsidP="004A68BD">
      <w:pPr>
        <w:pStyle w:val="a3"/>
        <w:spacing w:before="10" w:after="10"/>
        <w:ind w:left="75" w:right="75"/>
        <w:jc w:val="left"/>
        <w:rPr>
          <w:rFonts w:ascii="Verdana" w:hAnsi="Verdana"/>
          <w:color w:val="444343"/>
          <w:sz w:val="17"/>
          <w:szCs w:val="17"/>
        </w:rPr>
      </w:pPr>
      <w:r>
        <w:rPr>
          <w:color w:val="444343"/>
        </w:rPr>
        <w:t xml:space="preserve">8. </w:t>
      </w:r>
      <w:r>
        <w:rPr>
          <w:color w:val="3366FF"/>
        </w:rPr>
        <w:t>Витамин</w:t>
      </w:r>
      <w:proofErr w:type="gramStart"/>
      <w:r>
        <w:rPr>
          <w:color w:val="3366FF"/>
        </w:rPr>
        <w:t xml:space="preserve"> С</w:t>
      </w:r>
      <w:proofErr w:type="gramEnd"/>
      <w:r>
        <w:rPr>
          <w:color w:val="444343"/>
        </w:rPr>
        <w:t xml:space="preserve"> (аскорбиновая кислота) - недостаточность этого витамина проявляется в повышенной утомляемости, уменьшении сопротивляемости организма простудным заболеваниям. Длительный недостаток аскорбиновой кислоты приводит к цинге. Дефицит обычно наблюдается в конце зимы и ранней весной. Витамин</w:t>
      </w:r>
      <w:proofErr w:type="gramStart"/>
      <w:r>
        <w:rPr>
          <w:color w:val="444343"/>
        </w:rPr>
        <w:t xml:space="preserve"> С</w:t>
      </w:r>
      <w:proofErr w:type="gramEnd"/>
      <w:r>
        <w:rPr>
          <w:color w:val="444343"/>
        </w:rPr>
        <w:t xml:space="preserve"> является эффективным стимулятором окислительных процессов, повышает выносливость, ускоряет восстановление физической работоспособности. Входит в состав всех поливитаминных комплексов, питательных смесей для применения во время тренировок и соревнований на выносливость и скорого восстановления организма.</w:t>
      </w:r>
      <w:r>
        <w:rPr>
          <w:color w:val="444343"/>
        </w:rPr>
        <w:br/>
      </w:r>
      <w:r>
        <w:rPr>
          <w:color w:val="444343"/>
        </w:rPr>
        <w:br/>
        <w:t xml:space="preserve">Автор: </w:t>
      </w:r>
      <w:proofErr w:type="spellStart"/>
      <w:r>
        <w:rPr>
          <w:color w:val="444343"/>
        </w:rPr>
        <w:t>SportSchools.ru</w:t>
      </w:r>
      <w:proofErr w:type="spellEnd"/>
    </w:p>
    <w:p w:rsidR="00E3196C" w:rsidRDefault="00E3196C"/>
    <w:sectPr w:rsidR="00E3196C" w:rsidSect="004A68B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BD"/>
    <w:rsid w:val="00462F14"/>
    <w:rsid w:val="004A68BD"/>
    <w:rsid w:val="00821455"/>
    <w:rsid w:val="00A150E1"/>
    <w:rsid w:val="00D9718E"/>
    <w:rsid w:val="00E3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4"/>
  </w:style>
  <w:style w:type="paragraph" w:styleId="1">
    <w:name w:val="heading 1"/>
    <w:basedOn w:val="a"/>
    <w:next w:val="a"/>
    <w:link w:val="10"/>
    <w:uiPriority w:val="9"/>
    <w:qFormat/>
    <w:rsid w:val="004A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A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6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A68BD"/>
    <w:pPr>
      <w:spacing w:after="150" w:line="19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68BD"/>
    <w:rPr>
      <w:strike w:val="0"/>
      <w:dstrike w:val="0"/>
      <w:color w:val="0262A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rtschools.ru/page.php?name=food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1226</Words>
  <Characters>6992</Characters>
  <Application>Microsoft Office Word</Application>
  <DocSecurity>0</DocSecurity>
  <Lines>58</Lines>
  <Paragraphs>16</Paragraphs>
  <ScaleCrop>false</ScaleCrop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2014-09-05T11:10:00Z</dcterms:created>
  <dcterms:modified xsi:type="dcterms:W3CDTF">2016-09-11T13:29:00Z</dcterms:modified>
</cp:coreProperties>
</file>